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5"/>
        <w:gridCol w:w="4725"/>
      </w:tblGrid>
      <w:tr w:rsidR="008B41BA">
        <w:trPr>
          <w:tblCellSpacing w:w="15" w:type="dxa"/>
        </w:trPr>
        <w:tc>
          <w:tcPr>
            <w:tcW w:w="2500" w:type="pct"/>
            <w:tcMar>
              <w:top w:w="15" w:type="dxa"/>
              <w:left w:w="15" w:type="dxa"/>
              <w:bottom w:w="15" w:type="dxa"/>
              <w:right w:w="15" w:type="dxa"/>
            </w:tcMar>
            <w:vAlign w:val="center"/>
            <w:hideMark/>
          </w:tcPr>
          <w:p w:rsidR="008B41BA" w:rsidRDefault="00292BCC">
            <w:pPr>
              <w:spacing w:after="240"/>
              <w:rPr>
                <w:color w:val="000000"/>
              </w:rPr>
            </w:pPr>
            <w:bookmarkStart w:id="0" w:name="_GoBack" w:colFirst="1" w:colLast="1"/>
            <w:r>
              <w:rPr>
                <w:color w:val="000000"/>
                <w:sz w:val="27"/>
                <w:szCs w:val="27"/>
              </w:rPr>
              <w:t>1st City Board Regular Meeting</w:t>
            </w:r>
          </w:p>
          <w:p w:rsidR="008B41BA" w:rsidRPr="00292BCC" w:rsidRDefault="00292BCC">
            <w:pPr>
              <w:spacing w:before="240"/>
              <w:rPr>
                <w:b/>
                <w:color w:val="000000"/>
                <w:u w:val="single"/>
              </w:rPr>
            </w:pPr>
            <w:r w:rsidRPr="00292BCC">
              <w:rPr>
                <w:b/>
                <w:color w:val="000000"/>
                <w:u w:val="single"/>
              </w:rPr>
              <w:t>Monday, November 2, 2020 7:00 PM</w:t>
            </w:r>
          </w:p>
        </w:tc>
        <w:tc>
          <w:tcPr>
            <w:tcW w:w="2500" w:type="pct"/>
            <w:tcMar>
              <w:top w:w="15" w:type="dxa"/>
              <w:left w:w="15" w:type="dxa"/>
              <w:bottom w:w="15" w:type="dxa"/>
              <w:right w:w="15" w:type="dxa"/>
            </w:tcMar>
            <w:vAlign w:val="center"/>
            <w:hideMark/>
          </w:tcPr>
          <w:p w:rsidR="008B41BA" w:rsidRDefault="00292BCC">
            <w:pPr>
              <w:jc w:val="right"/>
              <w:rPr>
                <w:color w:val="000000"/>
              </w:rPr>
            </w:pPr>
            <w:r>
              <w:rPr>
                <w:color w:val="000000"/>
              </w:rPr>
              <w:t xml:space="preserve">City Hall </w:t>
            </w:r>
            <w:r>
              <w:rPr>
                <w:color w:val="000000"/>
              </w:rPr>
              <w:br/>
              <w:t>704 6th Street</w:t>
            </w:r>
            <w:r>
              <w:rPr>
                <w:color w:val="000000"/>
              </w:rPr>
              <w:br/>
              <w:t>St. Paul, NE 68873</w:t>
            </w:r>
          </w:p>
        </w:tc>
      </w:tr>
    </w:tbl>
    <w:bookmarkEnd w:id="0"/>
    <w:p w:rsidR="008B41BA" w:rsidRDefault="00292BCC">
      <w:pPr>
        <w:pStyle w:val="Heading1"/>
        <w:keepNext w:val="0"/>
        <w:spacing w:before="322" w:after="322"/>
        <w:jc w:val="center"/>
      </w:pPr>
      <w:r>
        <w:rPr>
          <w:rFonts w:ascii="Segoe UI" w:eastAsia="Segoe UI" w:hAnsi="Segoe UI" w:cs="Segoe UI"/>
          <w:sz w:val="33"/>
          <w:szCs w:val="33"/>
          <w:u w:val="single"/>
        </w:rPr>
        <w:t>Agenda</w:t>
      </w:r>
    </w:p>
    <w:p w:rsidR="008B41BA" w:rsidRDefault="00292BCC">
      <w:pPr>
        <w:spacing w:before="240" w:after="150"/>
      </w:pPr>
      <w:r>
        <w:t xml:space="preserve">1. Mayor Bergman calls meeting to order, with the "Pledge of Allegiance" and the "Open Meeting Statement" </w:t>
      </w:r>
    </w:p>
    <w:p w:rsidR="008B41BA" w:rsidRDefault="00292BCC">
      <w:pPr>
        <w:spacing w:after="150"/>
      </w:pPr>
      <w:r>
        <w:t xml:space="preserve">2. Submittal of Request for </w:t>
      </w:r>
      <w:r>
        <w:t>Future Agenda Items</w:t>
      </w:r>
    </w:p>
    <w:p w:rsidR="008B41BA" w:rsidRDefault="00292BCC">
      <w:pPr>
        <w:spacing w:after="150"/>
      </w:pPr>
      <w:r>
        <w:t>3. Reserve time to Speak on an Agenda Item</w:t>
      </w:r>
    </w:p>
    <w:p w:rsidR="008B41BA" w:rsidRDefault="00292BCC">
      <w:pPr>
        <w:spacing w:after="150"/>
      </w:pPr>
      <w:r>
        <w:t xml:space="preserve">4. </w:t>
      </w:r>
      <w:r>
        <w:rPr>
          <w:b/>
          <w:bCs/>
          <w:u w:val="single"/>
        </w:rPr>
        <w:t>PUBLIC HEARING:</w:t>
      </w:r>
      <w:r>
        <w:rPr>
          <w:b/>
          <w:bCs/>
          <w:u w:val="single"/>
        </w:rPr>
        <w:br/>
      </w:r>
      <w:r>
        <w:t xml:space="preserve">Mayor Bergman opens a public hearing regarding the "Resolution of Necessity 2020-23"; whereas, the Mayor and City Council find and determine that under the provisions of the </w:t>
      </w:r>
      <w:r>
        <w:t>Nebraska State Statutes 17-913 through 17-925, it is advisable or necessary to build, reconstruct, purchase, or otherwise acquire a sanitary sewer system in whole or in part inside or outside the City.  The "Resolution of Necessity 2020-23" is also the aut</w:t>
      </w:r>
      <w:r>
        <w:t>horization for the City to issue General Obligation bonds at a lower interest rate, instead of the utilization of a Revenue Bond, which is at a higher interest rate.</w:t>
      </w:r>
      <w:r>
        <w:br/>
        <w:t>City Clerk Beck published the "Notice of Proposed Resolution of Necessity" in the Phonogra</w:t>
      </w:r>
      <w:r>
        <w:t>ph Herald, a local newspaper on October 14, 2020 and October 21, 2020 as required by law. </w:t>
      </w:r>
    </w:p>
    <w:p w:rsidR="008B41BA" w:rsidRDefault="00292BCC">
      <w:pPr>
        <w:spacing w:after="150"/>
      </w:pPr>
      <w:r>
        <w:t>5. Discuss - Approve / Deny the October 19, 2020 minutes; November 2, 2020 disbursements (General and Non-General funds); and the October 28, 2020 zoning permits.</w:t>
      </w:r>
    </w:p>
    <w:p w:rsidR="008B41BA" w:rsidRDefault="00292BCC">
      <w:pPr>
        <w:spacing w:after="150"/>
      </w:pPr>
      <w:r>
        <w:t>6.</w:t>
      </w:r>
      <w:r>
        <w:t xml:space="preserve"> Mayor Bergman opens the public comment period regarding the adoption of the "Resolution of Necessity 2020-23" pertaining to the new sewer improvements in Sewer Improvement District No. 2020-1 of the City of St. Paul.</w:t>
      </w:r>
      <w:r>
        <w:br/>
        <w:t>a. Mayor Bergman closes the public com</w:t>
      </w:r>
      <w:r>
        <w:t>ment period.</w:t>
      </w:r>
      <w:r>
        <w:br/>
        <w:t>b. Discuss - Approve / Deny the final adoption of the "Resolution of Necessity 2020-23"; a description of the project is outlined in the City's Wastewater Treatment Facility Plan and consists of the following: (a) furnishing all materials, equ</w:t>
      </w:r>
      <w:r>
        <w:t>ipment, labor and appurtenances to complete the design and construction of two (2) Sequencing Batch Reactor (SBR) basins, a blower/lab/storage building, and a sludge storage lagoon; and (b) furnishing all materials, equipment, labor and appurtenance to com</w:t>
      </w:r>
      <w:r>
        <w:t>plete the design, construction and installation of a new main lift station.  The total estimated cost of the project is $5.5 million.</w:t>
      </w:r>
    </w:p>
    <w:p w:rsidR="008B41BA" w:rsidRDefault="00292BCC">
      <w:pPr>
        <w:spacing w:after="150"/>
      </w:pPr>
      <w:r>
        <w:t xml:space="preserve">7. Discuss - Approve / Deny Olsson's (Jeff Palik) Renewal of Agreement for Street Superintendent and Engineering services </w:t>
      </w:r>
      <w:r>
        <w:t>for the City of St. Paul from January 1, 2021 to December 31, 2021.</w:t>
      </w:r>
    </w:p>
    <w:p w:rsidR="008B41BA" w:rsidRDefault="00292BCC">
      <w:pPr>
        <w:spacing w:after="150"/>
      </w:pPr>
      <w:r>
        <w:t>8. Discuss - Approve / Deny Olsson's Change Order No. 2 (Final) regarding the 2019 St. Paul Paving Improvement Project #2018-3348 in the amount of $38,346.92.  The final change order was t</w:t>
      </w:r>
      <w:r>
        <w:t>o rectify all final quantities of the project that included: (1) Howard Avenue had extra removal of pavement regarding driveways and sidewalks; and additional seeding.  The big changes on Howard Avenue were the addition of curb inlet and pipe at the librar</w:t>
      </w:r>
      <w:r>
        <w:t xml:space="preserve">y; the additional </w:t>
      </w:r>
      <w:r>
        <w:lastRenderedPageBreak/>
        <w:t>water work on Grant Street where there was an encounter of lead joints in some pipe; and reworking an existing inlet that was in poor condition; (2) Kendall Street (west section) had additional cracked panels that were replaced; there was</w:t>
      </w:r>
      <w:r>
        <w:t xml:space="preserve"> a deduction on seeding and over excavation; (3) "M" Street had pavement removal and replacement additions; had deduction on seeding; (4) Paul Street was built per plan, with no changes; and (5) Kendall Street (east) removed more driveway in the Bootlegger</w:t>
      </w:r>
      <w:r>
        <w:t xml:space="preserve"> parking lot; City placed some gravel in the area, along with a deduction on the concrete header. </w:t>
      </w:r>
    </w:p>
    <w:p w:rsidR="008B41BA" w:rsidRDefault="00292BCC">
      <w:pPr>
        <w:spacing w:after="150"/>
      </w:pPr>
      <w:r>
        <w:t>9. Discuss - Approve / Deny Olsson's Final Pay Request #8 to Diamond Engineering Co. in the amount of $154,990.02 regarding Project No. 018-3348 - 2019 St Pa</w:t>
      </w:r>
      <w:r>
        <w:t>ul Paving Improvement project. </w:t>
      </w:r>
    </w:p>
    <w:p w:rsidR="008B41BA" w:rsidRDefault="00292BCC">
      <w:pPr>
        <w:spacing w:after="150"/>
      </w:pPr>
      <w:r>
        <w:t xml:space="preserve">10. Discuss - Approve / Deny the City of St. Paul funds transfer from the Insured Cash Sweep (ICS) accounts in the amount of $154,990.02 regarding an Olsson "final draw" invoice to Diamond Engineering regarding the 2019 St. </w:t>
      </w:r>
      <w:r>
        <w:t>Paul Paving Improvement Project #2018-3348.  ICS withdraws will come from the Street $127,091.80; Sewer $18,598.81; and Water $9,299.41.</w:t>
      </w:r>
    </w:p>
    <w:p w:rsidR="008B41BA" w:rsidRDefault="00292BCC">
      <w:pPr>
        <w:spacing w:after="150"/>
      </w:pPr>
      <w:r>
        <w:t>11. Video Presentation by Sewer Commissioner Bill Gregoski and Utility Superintendent Matt Helzer</w:t>
      </w:r>
      <w:r>
        <w:br/>
        <w:t>Discuss - Approve / D</w:t>
      </w:r>
      <w:r>
        <w:t>eny a City sewer main repair south of 3rd and "O" Streets (gravel) northwest of Jim's Champlin Skyline Cafe.  The sewer line serves the majority of Matelyn Retirement facility, along with the homes north of the facility.  The discovery is a 15 feet clay ti</w:t>
      </w:r>
      <w:r>
        <w:t>le breakage, along with a settled surface area. There are three (3) options of repair:</w:t>
      </w:r>
      <w:r>
        <w:br/>
        <w:t>(1)  Cured in place Point Repair Liners; 15 feet long to repair multiple spots in pipe (still have settled surface area)  =  $5,800 to $8,200;</w:t>
      </w:r>
      <w:r>
        <w:br/>
        <w:t>(2)  Place a sewer main "l</w:t>
      </w:r>
      <w:r>
        <w:t>iner" on 3rd Street between "O" &amp; "N" Streets; no digging is required (still have the settled surface area)  =  $19,044;</w:t>
      </w:r>
      <w:r>
        <w:br/>
        <w:t xml:space="preserve">(3) Diamond Engineering Co. would dig up and repair the sewer main, along with repairing the settled surface area; the verbal quote is </w:t>
      </w:r>
      <w:r>
        <w:t>approximately $20,000.</w:t>
      </w:r>
    </w:p>
    <w:p w:rsidR="008B41BA" w:rsidRDefault="00292BCC">
      <w:pPr>
        <w:spacing w:after="150"/>
      </w:pPr>
      <w:r>
        <w:t xml:space="preserve">12. Introduce Ordinance 1015 directing and authorizing the sale of all that portion of Lots One (1), Two (2), Three (3), Four (4), Seven (7) and Eight (8), Block Forty-Seven (47), Original Town of the City of Saint Paul, Howard </w:t>
      </w:r>
      <w:r>
        <w:t>County, Nebraska; providing for the notice of such conveyance and the terms thereof; providing for publication and the effective date of this ordinance.</w:t>
      </w:r>
      <w:r>
        <w:br/>
        <w:t>***Waive the three (3) readings of Ordinance at three (3) different occasions, second &amp; roll call</w:t>
      </w:r>
      <w:r>
        <w:br/>
        <w:t>***Fi</w:t>
      </w:r>
      <w:r>
        <w:t>nal Passage of Ordinance, second &amp; roll call</w:t>
      </w:r>
      <w:r>
        <w:br/>
      </w:r>
      <w:r>
        <w:br/>
        <w:t>a. Discuss - Approve / Deny Mayor Bergman signing the Municipal Corporation Special Deed regarding Jim's Champlin Inc. (JoAnn Urbanski) purchasing land in Block 47, Original Town from the City of St. Paul.</w:t>
      </w:r>
      <w:r>
        <w:br/>
      </w:r>
      <w:r>
        <w:br/>
        <w:t xml:space="preserve">b. </w:t>
      </w:r>
      <w:r>
        <w:t>Discuss - Approve / Deny which City account the Jim's Champlin Inc. funds of $5.00 should be deposited.</w:t>
      </w:r>
    </w:p>
    <w:p w:rsidR="008B41BA" w:rsidRDefault="00292BCC">
      <w:pPr>
        <w:spacing w:after="150"/>
      </w:pPr>
      <w:r>
        <w:t xml:space="preserve">13. Discuss - Approve / Deny the City transfer of funds </w:t>
      </w:r>
      <w:r>
        <w:rPr>
          <w:u w:val="single"/>
        </w:rPr>
        <w:t>into</w:t>
      </w:r>
      <w:r>
        <w:t xml:space="preserve"> the Insured Cash Sweep (ICS) accounts at Citizens Bank &amp; Trust:  Keno Money Market $60,000;</w:t>
      </w:r>
      <w:r>
        <w:t xml:space="preserve"> General Premium Investment $20,000; and Library Maintenance $15,000.  The ICS funds will receive an interest rate of 1.40%.</w:t>
      </w:r>
    </w:p>
    <w:p w:rsidR="008B41BA" w:rsidRDefault="00292BCC">
      <w:pPr>
        <w:spacing w:after="150"/>
      </w:pPr>
      <w:r>
        <w:lastRenderedPageBreak/>
        <w:t>14. Discuss - Approve / Deny Trev Sharman's wage increase step plan per Chief of Police Paczosa (see Agenda Item Request Form).</w:t>
      </w:r>
    </w:p>
    <w:p w:rsidR="008B41BA" w:rsidRDefault="00292BCC">
      <w:pPr>
        <w:spacing w:after="150"/>
      </w:pPr>
      <w:r>
        <w:t>15.</w:t>
      </w:r>
      <w:r>
        <w:t xml:space="preserve"> Review quarterly salaries regarding the Mayor, City Council members, City Treasurer and City Clerk (possible action).</w:t>
      </w:r>
    </w:p>
    <w:p w:rsidR="008B41BA" w:rsidRDefault="00292BCC">
      <w:pPr>
        <w:spacing w:after="150"/>
      </w:pPr>
      <w:r>
        <w:t>16. Discuss - Approve / Deny the City of St. Paul's Families First Coronavirus Response Act (FFCRA or Act) Employee Paid Leave policy reg</w:t>
      </w:r>
      <w:r>
        <w:t>arding changes, additions or deletions (Policy emailed to City Attorney White and IBEW 1597 Union Representative Rich Michel - approved per email).</w:t>
      </w:r>
    </w:p>
    <w:p w:rsidR="008B41BA" w:rsidRDefault="00292BCC">
      <w:pPr>
        <w:spacing w:after="150"/>
      </w:pPr>
      <w:r>
        <w:t>17. Discuss / Input from the Council members and public to establish a committee regarding the celebration o</w:t>
      </w:r>
      <w:r>
        <w:t>f the City of St. Paul's 150th Anniversary.</w:t>
      </w:r>
    </w:p>
    <w:p w:rsidR="008B41BA" w:rsidRDefault="00292BCC">
      <w:pPr>
        <w:spacing w:after="150"/>
      </w:pPr>
      <w:r>
        <w:t>18. Utility Superintendent Helzer updates</w:t>
      </w:r>
    </w:p>
    <w:p w:rsidR="008B41BA" w:rsidRDefault="00292BCC">
      <w:pPr>
        <w:spacing w:after="150"/>
      </w:pPr>
      <w:r>
        <w:t>19. Chief of Police Paczosa updates</w:t>
      </w:r>
    </w:p>
    <w:p w:rsidR="008B41BA" w:rsidRDefault="00292BCC">
      <w:pPr>
        <w:spacing w:after="150"/>
      </w:pPr>
      <w:r>
        <w:t>20. City Council member updates</w:t>
      </w:r>
    </w:p>
    <w:p w:rsidR="008B41BA" w:rsidRDefault="00292BCC">
      <w:pPr>
        <w:spacing w:after="150"/>
      </w:pPr>
      <w:r>
        <w:t xml:space="preserve">21. Mayor Bergman updates included: </w:t>
      </w:r>
      <w:r>
        <w:rPr>
          <w:b/>
          <w:bCs/>
        </w:rPr>
        <w:t>a.</w:t>
      </w:r>
      <w:r>
        <w:t>  U-Betcha Auto LB840 Loan paid in full; Deed of Trust released;</w:t>
      </w:r>
      <w:r>
        <w:t xml:space="preserve"> </w:t>
      </w:r>
      <w:r>
        <w:rPr>
          <w:b/>
          <w:bCs/>
        </w:rPr>
        <w:t>b</w:t>
      </w:r>
      <w:r>
        <w:t xml:space="preserve">. the implementation of the new sales tax cannot begin until the first day of the calendar quarter that is at least 120 days following receipt by the Dept. of Revenue of the certified materials; implementation will begin April 1, 2021; </w:t>
      </w:r>
      <w:r>
        <w:rPr>
          <w:b/>
          <w:bCs/>
        </w:rPr>
        <w:t>c.</w:t>
      </w:r>
      <w:r>
        <w:t xml:space="preserve"> Dana F. Cole &amp; </w:t>
      </w:r>
      <w:r>
        <w:t xml:space="preserve">Co. will be auditing the City's 2019-2020 bookkeeping in November 2020; </w:t>
      </w:r>
      <w:r>
        <w:rPr>
          <w:b/>
          <w:bCs/>
        </w:rPr>
        <w:t>d.</w:t>
      </w:r>
      <w:r>
        <w:t xml:space="preserve"> USDA will be auditing the Rural Economic Development Loan Grant (Redlg) program recipients in November 2020; </w:t>
      </w:r>
      <w:r>
        <w:rPr>
          <w:b/>
          <w:bCs/>
        </w:rPr>
        <w:t>e.</w:t>
      </w:r>
      <w:r>
        <w:t xml:space="preserve"> City Clerk Beck is required to submit to the NE Dept. of Revenue on o</w:t>
      </w:r>
      <w:r>
        <w:t>r before December 1, 2020 a copy of any new Tax Increment Financing (TIF) redevelopment project plans not previously reported or any amendments made to existing projects, along with a brief narrative.</w:t>
      </w:r>
    </w:p>
    <w:p w:rsidR="008B41BA" w:rsidRDefault="00292BCC">
      <w:pPr>
        <w:spacing w:after="150"/>
      </w:pPr>
      <w:r>
        <w:t xml:space="preserve">22. Public Comment Period - restricted to items on the </w:t>
      </w:r>
      <w:r>
        <w:t>agenda</w:t>
      </w:r>
    </w:p>
    <w:p w:rsidR="008B41BA" w:rsidRDefault="00292BCC">
      <w:pPr>
        <w:spacing w:after="150"/>
      </w:pPr>
      <w:r>
        <w:t xml:space="preserve">23. Public Announcements </w:t>
      </w:r>
    </w:p>
    <w:p w:rsidR="008B41BA" w:rsidRDefault="00292BCC">
      <w:pPr>
        <w:spacing w:after="150"/>
      </w:pPr>
      <w:r>
        <w:t>24. Closed Session: Pending Litigation; Strategy Session with respect to real estate purchase; and prevent needless injury to the reputation of an individual</w:t>
      </w:r>
    </w:p>
    <w:p w:rsidR="008B41BA" w:rsidRDefault="00292BCC">
      <w:pPr>
        <w:spacing w:after="150"/>
      </w:pPr>
      <w:r>
        <w:t>25. Mayor Bergman adjourns City Council meeting</w:t>
      </w:r>
    </w:p>
    <w:p w:rsidR="008B41BA" w:rsidRDefault="00292BCC">
      <w:pPr>
        <w:spacing w:after="150"/>
      </w:pPr>
      <w:r>
        <w:t>26. Informational</w:t>
      </w:r>
      <w:r>
        <w:t xml:space="preserve"> Items:</w:t>
      </w:r>
    </w:p>
    <w:p w:rsidR="008B41BA" w:rsidRDefault="00292BCC">
      <w:pPr>
        <w:spacing w:before="240" w:after="240"/>
      </w:pPr>
      <w:r>
        <w:t> </w:t>
      </w:r>
    </w:p>
    <w:sectPr w:rsidR="008B41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8B41BA"/>
    <w:rsid w:val="00292BCC"/>
    <w:rsid w:val="008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Beck</dc:creator>
  <cp:lastModifiedBy>Connie Beck</cp:lastModifiedBy>
  <cp:revision>2</cp:revision>
  <cp:lastPrinted>2020-10-29T17:37:00Z</cp:lastPrinted>
  <dcterms:created xsi:type="dcterms:W3CDTF">2020-10-29T17:38:00Z</dcterms:created>
  <dcterms:modified xsi:type="dcterms:W3CDTF">2020-10-29T17:38:00Z</dcterms:modified>
</cp:coreProperties>
</file>